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-992.1259842519685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610"/>
        <w:gridCol w:w="4710"/>
        <w:tblGridChange w:id="0">
          <w:tblGrid>
            <w:gridCol w:w="5610"/>
            <w:gridCol w:w="4710"/>
          </w:tblGrid>
        </w:tblGridChange>
      </w:tblGrid>
      <w:tr>
        <w:trPr>
          <w:cantSplit w:val="0"/>
          <w:trHeight w:val="1409.882812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ООО «Кисас»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ОГРН: 1187847391654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ИНН: 7814750894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E-mail: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info@quizas.ru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-10.629921259841808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left="-1133.8582677165355" w:right="-844.7244094488178" w:firstLine="413.8582677165354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9">
      <w:pPr>
        <w:ind w:left="-1133.8582677165355" w:right="-844.7244094488178" w:firstLine="413.8582677165354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-1133.8582677165355" w:right="-844.7244094488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_______________________________ (ФИО), даю свое, предметное, информативное, конкретное, сознательное и однозначное, согласие и подтверждаю, что предоставленные мною сведения и информация являются достоверными и полными,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ООО «Кисас»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(далее – Оператор) на обработку моих персональных данных,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с целью: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Оказание услуг. </w:t>
      </w:r>
    </w:p>
    <w:p w:rsidR="00000000" w:rsidDel="00000000" w:rsidP="00000000" w:rsidRDefault="00000000" w:rsidRPr="00000000" w14:paraId="0000000B">
      <w:pPr>
        <w:spacing w:line="276" w:lineRule="auto"/>
        <w:ind w:left="-1133.8582677165355" w:right="-844.7244094488178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Исполнение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-1133.8582677165355" w:right="-844.7244094488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следующими способами: сбор, запись, систематизация, накопление, распространение, хранение, уточнение (обновление, изменение), извлечение, использование, блокирование, удаление, уничтожение,согласно ст. 10.1 Федерального закона от 27.07.2006 № 152-ФЗ:</w:t>
      </w:r>
    </w:p>
    <w:tbl>
      <w:tblPr>
        <w:tblStyle w:val="Table2"/>
        <w:tblW w:w="11400.0" w:type="dxa"/>
        <w:jc w:val="left"/>
        <w:tblInd w:w="-11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910"/>
        <w:gridCol w:w="2295"/>
        <w:gridCol w:w="2295"/>
        <w:gridCol w:w="2220"/>
        <w:tblGridChange w:id="0">
          <w:tblGrid>
            <w:gridCol w:w="1680"/>
            <w:gridCol w:w="2910"/>
            <w:gridCol w:w="2295"/>
            <w:gridCol w:w="2295"/>
            <w:gridCol w:w="222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0" w:lineRule="auto"/>
              <w:ind w:left="14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Категория персональных данных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Перечень персональных данных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8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Разрешаю обработку моих персональных данных.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Перечень устанавливаемых условий и запретов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Дополнительные условия</w:t>
            </w:r>
          </w:p>
        </w:tc>
      </w:tr>
      <w:tr>
        <w:trPr>
          <w:cantSplit w:val="0"/>
          <w:trHeight w:val="813.95507812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Общие персональные данные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Не установлены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установлены</w:t>
            </w:r>
          </w:p>
        </w:tc>
      </w:tr>
      <w:tr>
        <w:trPr>
          <w:cantSplit w:val="0"/>
          <w:trHeight w:val="534.47753906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Дата рождения (число, месяц, год)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установлены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установлены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Место жительства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установлены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установлены</w:t>
            </w:r>
          </w:p>
        </w:tc>
      </w:tr>
      <w:tr>
        <w:trPr>
          <w:cantSplit w:val="0"/>
          <w:trHeight w:val="1342.1191406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Контактные данные: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Электронная почта (e-mail),Контактный номер телефона, Ник в Telegram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Не установлены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Не установлены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Rule="auto"/>
        <w:ind w:left="-1133.8582677165355" w:right="-844.7244094488178" w:firstLine="413.858267716535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Стороны договорились, что настоящий Согласие считается полученным в том числе путем направления скан-копии подписанного Согласия. Стороны пришли к соглашению, что документы, сообщения, извещения, уведомления и иные документы, равно как и их скан-копии, относящиеся к предмету настоящего Согласия и направленные в электронном виде имеют юридическую силу наравне с документами, оформленными на бумажном носителе, и обязательны для исполнения Сторонами.</w:t>
        <w:br w:type="textWrapping"/>
        <w:tab/>
        <w:t xml:space="preserve">В соответствии с пунктом 2 статьи 160 ГК РФ стороны признают равную юридическую силу собственноручной подписи и факсимильной подписи, изготовленной с помощью средств механического или иного копирования, иного аналога (в т. ч. и электронного) собственноручной подписи в настоящем Согласии.</w:t>
        <w:br w:type="textWrapping"/>
        <w:tab/>
        <w:t xml:space="preserve">Настоящее Согласие действует все время до момента его отзыва путем направления соответствующего заявления, направленного по юридическому адресу Оператора, а также на адрес электронной почты: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info@quizas.ru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-1133.8582677165355" w:right="-844.7244094488178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Дата: ______________________ г. </w:t>
        <w:tab/>
        <w:tab/>
        <w:tab/>
        <w:tab/>
        <w:tab/>
        <w:tab/>
        <w:tab/>
        <w:t xml:space="preserve">____________________________________</w:t>
        <w:br w:type="textWrapping"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подпись, расшифровка.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quizas.ru" TargetMode="External"/><Relationship Id="rId7" Type="http://schemas.openxmlformats.org/officeDocument/2006/relationships/hyperlink" Target="mailto:info@quiza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